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04" w:rsidRDefault="00EA1704">
      <w:pPr>
        <w:pStyle w:val="a3"/>
        <w:rPr>
          <w:rFonts w:ascii="Times New Roman"/>
          <w:sz w:val="20"/>
        </w:rPr>
      </w:pPr>
    </w:p>
    <w:p w:rsidR="00EA1704" w:rsidRDefault="00EA1704">
      <w:pPr>
        <w:pStyle w:val="a3"/>
        <w:rPr>
          <w:rFonts w:ascii="Times New Roman"/>
          <w:sz w:val="18"/>
        </w:rPr>
      </w:pPr>
    </w:p>
    <w:p w:rsidR="00EA1704" w:rsidRPr="005C4ED6" w:rsidRDefault="002B6DE8">
      <w:pPr>
        <w:spacing w:before="87"/>
        <w:ind w:left="116"/>
        <w:rPr>
          <w:b/>
          <w:sz w:val="43"/>
          <w:lang w:val="ru-RU"/>
        </w:rPr>
      </w:pPr>
      <w:r w:rsidRPr="005C4ED6">
        <w:rPr>
          <w:b/>
          <w:color w:val="2A2626"/>
          <w:sz w:val="43"/>
          <w:lang w:val="ru-RU"/>
        </w:rPr>
        <w:t>Внимание! Корь!</w:t>
      </w:r>
    </w:p>
    <w:p w:rsidR="00EA1704" w:rsidRPr="00655525" w:rsidRDefault="002B6DE8">
      <w:pPr>
        <w:pStyle w:val="a3"/>
        <w:spacing w:before="221" w:line="290" w:lineRule="auto"/>
        <w:ind w:left="118" w:right="703" w:hanging="5"/>
        <w:rPr>
          <w:lang w:val="ru-RU"/>
        </w:rPr>
      </w:pPr>
      <w:r w:rsidRPr="00655525">
        <w:rPr>
          <w:color w:val="2A2626"/>
          <w:w w:val="110"/>
          <w:lang w:val="ru-RU"/>
        </w:rPr>
        <w:t xml:space="preserve">Корь - острое инфекционное вирусное заболевание, которое </w:t>
      </w:r>
      <w:r w:rsidRPr="00655525">
        <w:rPr>
          <w:color w:val="3A3638"/>
          <w:w w:val="110"/>
          <w:lang w:val="ru-RU"/>
        </w:rPr>
        <w:t>характеризуется</w:t>
      </w:r>
    </w:p>
    <w:p w:rsidR="00EA1704" w:rsidRDefault="002B6DE8">
      <w:pPr>
        <w:pStyle w:val="a4"/>
        <w:numPr>
          <w:ilvl w:val="0"/>
          <w:numId w:val="1"/>
        </w:numPr>
        <w:tabs>
          <w:tab w:val="left" w:pos="287"/>
        </w:tabs>
        <w:spacing w:line="214" w:lineRule="exact"/>
        <w:ind w:hanging="180"/>
        <w:rPr>
          <w:color w:val="2A2626"/>
          <w:sz w:val="19"/>
        </w:rPr>
      </w:pPr>
      <w:proofErr w:type="spellStart"/>
      <w:r>
        <w:rPr>
          <w:color w:val="2A2626"/>
          <w:w w:val="110"/>
          <w:sz w:val="19"/>
        </w:rPr>
        <w:t>общей</w:t>
      </w:r>
      <w:proofErr w:type="spellEnd"/>
      <w:r>
        <w:rPr>
          <w:color w:val="2A2626"/>
          <w:w w:val="110"/>
          <w:sz w:val="19"/>
        </w:rPr>
        <w:t xml:space="preserve"> </w:t>
      </w:r>
      <w:proofErr w:type="spellStart"/>
      <w:r>
        <w:rPr>
          <w:color w:val="2A2626"/>
          <w:w w:val="110"/>
          <w:sz w:val="19"/>
        </w:rPr>
        <w:t>интоксикацией</w:t>
      </w:r>
      <w:proofErr w:type="spellEnd"/>
    </w:p>
    <w:p w:rsidR="00EA1704" w:rsidRDefault="002B6DE8">
      <w:pPr>
        <w:pStyle w:val="a4"/>
        <w:numPr>
          <w:ilvl w:val="0"/>
          <w:numId w:val="1"/>
        </w:numPr>
        <w:tabs>
          <w:tab w:val="left" w:pos="285"/>
        </w:tabs>
        <w:spacing w:before="19"/>
        <w:ind w:left="284" w:hanging="176"/>
        <w:rPr>
          <w:color w:val="2A2626"/>
          <w:sz w:val="19"/>
        </w:rPr>
      </w:pPr>
      <w:proofErr w:type="spellStart"/>
      <w:r>
        <w:rPr>
          <w:color w:val="2A2626"/>
          <w:w w:val="105"/>
          <w:sz w:val="19"/>
        </w:rPr>
        <w:t>повышением</w:t>
      </w:r>
      <w:proofErr w:type="spellEnd"/>
      <w:r>
        <w:rPr>
          <w:color w:val="2A2626"/>
          <w:w w:val="105"/>
          <w:sz w:val="19"/>
        </w:rPr>
        <w:t xml:space="preserve"> </w:t>
      </w:r>
      <w:proofErr w:type="spellStart"/>
      <w:r>
        <w:rPr>
          <w:color w:val="2A2626"/>
          <w:w w:val="105"/>
          <w:sz w:val="19"/>
        </w:rPr>
        <w:t>температуры</w:t>
      </w:r>
      <w:proofErr w:type="spellEnd"/>
      <w:r>
        <w:rPr>
          <w:color w:val="2A2626"/>
          <w:w w:val="105"/>
          <w:sz w:val="19"/>
        </w:rPr>
        <w:t xml:space="preserve"> </w:t>
      </w:r>
      <w:proofErr w:type="spellStart"/>
      <w:r>
        <w:rPr>
          <w:color w:val="2A2626"/>
          <w:w w:val="105"/>
          <w:sz w:val="19"/>
        </w:rPr>
        <w:t>тела</w:t>
      </w:r>
      <w:proofErr w:type="spellEnd"/>
      <w:r>
        <w:rPr>
          <w:color w:val="2A2626"/>
          <w:w w:val="105"/>
          <w:sz w:val="19"/>
        </w:rPr>
        <w:t xml:space="preserve"> (</w:t>
      </w:r>
      <w:proofErr w:type="spellStart"/>
      <w:r>
        <w:rPr>
          <w:color w:val="2A2626"/>
          <w:w w:val="105"/>
          <w:sz w:val="19"/>
        </w:rPr>
        <w:t>до</w:t>
      </w:r>
      <w:proofErr w:type="spellEnd"/>
      <w:r>
        <w:rPr>
          <w:color w:val="2A2626"/>
          <w:spacing w:val="45"/>
          <w:w w:val="105"/>
          <w:sz w:val="19"/>
        </w:rPr>
        <w:t xml:space="preserve"> </w:t>
      </w:r>
      <w:r>
        <w:rPr>
          <w:rFonts w:ascii="Times New Roman" w:hAnsi="Times New Roman"/>
          <w:color w:val="2A2626"/>
          <w:w w:val="105"/>
        </w:rPr>
        <w:t>39-40°()</w:t>
      </w:r>
    </w:p>
    <w:p w:rsidR="00EA1704" w:rsidRPr="00655525" w:rsidRDefault="002B6DE8">
      <w:pPr>
        <w:pStyle w:val="a4"/>
        <w:numPr>
          <w:ilvl w:val="0"/>
          <w:numId w:val="1"/>
        </w:numPr>
        <w:tabs>
          <w:tab w:val="left" w:pos="289"/>
        </w:tabs>
        <w:spacing w:before="11"/>
        <w:ind w:hanging="180"/>
        <w:rPr>
          <w:color w:val="2A2626"/>
          <w:sz w:val="19"/>
          <w:lang w:val="ru-RU"/>
        </w:rPr>
      </w:pPr>
      <w:r w:rsidRPr="00655525">
        <w:rPr>
          <w:color w:val="2A2626"/>
          <w:w w:val="105"/>
          <w:sz w:val="19"/>
          <w:lang w:val="ru-RU"/>
        </w:rPr>
        <w:t>этапным</w:t>
      </w:r>
      <w:r w:rsidRPr="00655525">
        <w:rPr>
          <w:color w:val="2A2626"/>
          <w:spacing w:val="-11"/>
          <w:w w:val="105"/>
          <w:sz w:val="19"/>
          <w:lang w:val="ru-RU"/>
        </w:rPr>
        <w:t xml:space="preserve"> </w:t>
      </w:r>
      <w:r w:rsidRPr="00655525">
        <w:rPr>
          <w:color w:val="2A2626"/>
          <w:w w:val="105"/>
          <w:sz w:val="19"/>
          <w:lang w:val="ru-RU"/>
        </w:rPr>
        <w:t>появлением</w:t>
      </w:r>
      <w:r w:rsidRPr="00655525">
        <w:rPr>
          <w:color w:val="2A2626"/>
          <w:spacing w:val="-5"/>
          <w:w w:val="105"/>
          <w:sz w:val="19"/>
          <w:lang w:val="ru-RU"/>
        </w:rPr>
        <w:t xml:space="preserve"> </w:t>
      </w:r>
      <w:r w:rsidRPr="00655525">
        <w:rPr>
          <w:color w:val="2A2626"/>
          <w:w w:val="105"/>
          <w:sz w:val="19"/>
          <w:lang w:val="ru-RU"/>
        </w:rPr>
        <w:t>нисходящей</w:t>
      </w:r>
      <w:r w:rsidRPr="00655525">
        <w:rPr>
          <w:color w:val="2A2626"/>
          <w:spacing w:val="-7"/>
          <w:w w:val="105"/>
          <w:sz w:val="19"/>
          <w:lang w:val="ru-RU"/>
        </w:rPr>
        <w:t xml:space="preserve"> </w:t>
      </w:r>
      <w:r w:rsidRPr="00655525">
        <w:rPr>
          <w:color w:val="3A3638"/>
          <w:w w:val="105"/>
          <w:sz w:val="19"/>
          <w:lang w:val="ru-RU"/>
        </w:rPr>
        <w:t>сыпи</w:t>
      </w:r>
      <w:r w:rsidRPr="00655525">
        <w:rPr>
          <w:color w:val="3A3638"/>
          <w:spacing w:val="-13"/>
          <w:w w:val="105"/>
          <w:sz w:val="19"/>
          <w:lang w:val="ru-RU"/>
        </w:rPr>
        <w:t xml:space="preserve"> </w:t>
      </w:r>
      <w:r w:rsidRPr="00655525">
        <w:rPr>
          <w:color w:val="2A2626"/>
          <w:w w:val="105"/>
          <w:sz w:val="19"/>
          <w:lang w:val="ru-RU"/>
        </w:rPr>
        <w:t>на</w:t>
      </w:r>
      <w:r w:rsidRPr="00655525">
        <w:rPr>
          <w:color w:val="2A2626"/>
          <w:spacing w:val="-18"/>
          <w:w w:val="105"/>
          <w:sz w:val="19"/>
          <w:lang w:val="ru-RU"/>
        </w:rPr>
        <w:t xml:space="preserve"> </w:t>
      </w:r>
      <w:r w:rsidRPr="00655525">
        <w:rPr>
          <w:color w:val="2A2626"/>
          <w:w w:val="105"/>
          <w:sz w:val="19"/>
          <w:lang w:val="ru-RU"/>
        </w:rPr>
        <w:t>теле</w:t>
      </w:r>
      <w:r w:rsidRPr="00655525">
        <w:rPr>
          <w:color w:val="2A2626"/>
          <w:spacing w:val="-14"/>
          <w:w w:val="105"/>
          <w:sz w:val="19"/>
          <w:lang w:val="ru-RU"/>
        </w:rPr>
        <w:t xml:space="preserve"> </w:t>
      </w:r>
      <w:r w:rsidRPr="00655525">
        <w:rPr>
          <w:color w:val="2A2626"/>
          <w:w w:val="105"/>
          <w:sz w:val="19"/>
          <w:lang w:val="ru-RU"/>
        </w:rPr>
        <w:t>(в</w:t>
      </w:r>
      <w:r w:rsidRPr="00655525">
        <w:rPr>
          <w:color w:val="2A2626"/>
          <w:spacing w:val="-22"/>
          <w:w w:val="105"/>
          <w:sz w:val="19"/>
          <w:lang w:val="ru-RU"/>
        </w:rPr>
        <w:t xml:space="preserve"> </w:t>
      </w:r>
      <w:r w:rsidRPr="00655525">
        <w:rPr>
          <w:color w:val="2A2626"/>
          <w:w w:val="105"/>
          <w:sz w:val="19"/>
          <w:lang w:val="ru-RU"/>
        </w:rPr>
        <w:t>течение</w:t>
      </w:r>
      <w:r w:rsidRPr="00655525">
        <w:rPr>
          <w:color w:val="2A2626"/>
          <w:spacing w:val="-9"/>
          <w:w w:val="105"/>
          <w:sz w:val="19"/>
          <w:lang w:val="ru-RU"/>
        </w:rPr>
        <w:t xml:space="preserve"> </w:t>
      </w:r>
      <w:r w:rsidRPr="00655525">
        <w:rPr>
          <w:rFonts w:ascii="Times New Roman" w:hAnsi="Times New Roman"/>
          <w:color w:val="2A2626"/>
          <w:w w:val="105"/>
          <w:lang w:val="ru-RU"/>
        </w:rPr>
        <w:t>3-4</w:t>
      </w:r>
      <w:r w:rsidRPr="00655525">
        <w:rPr>
          <w:rFonts w:ascii="Times New Roman" w:hAnsi="Times New Roman"/>
          <w:color w:val="2A2626"/>
          <w:spacing w:val="-16"/>
          <w:w w:val="105"/>
          <w:lang w:val="ru-RU"/>
        </w:rPr>
        <w:t xml:space="preserve"> </w:t>
      </w:r>
      <w:r w:rsidRPr="00655525">
        <w:rPr>
          <w:color w:val="2A2626"/>
          <w:w w:val="105"/>
          <w:sz w:val="19"/>
          <w:lang w:val="ru-RU"/>
        </w:rPr>
        <w:t>дней)</w:t>
      </w:r>
    </w:p>
    <w:p w:rsidR="00EA1704" w:rsidRDefault="002B6DE8">
      <w:pPr>
        <w:pStyle w:val="a4"/>
        <w:numPr>
          <w:ilvl w:val="0"/>
          <w:numId w:val="1"/>
        </w:numPr>
        <w:tabs>
          <w:tab w:val="left" w:pos="286"/>
        </w:tabs>
        <w:spacing w:before="39"/>
        <w:ind w:left="285" w:hanging="177"/>
        <w:rPr>
          <w:color w:val="2A2626"/>
          <w:sz w:val="19"/>
        </w:rPr>
      </w:pPr>
      <w:proofErr w:type="spellStart"/>
      <w:r>
        <w:rPr>
          <w:color w:val="2A2626"/>
          <w:w w:val="110"/>
          <w:sz w:val="19"/>
        </w:rPr>
        <w:t>конъюнктивитом</w:t>
      </w:r>
      <w:proofErr w:type="spellEnd"/>
    </w:p>
    <w:p w:rsidR="00EA1704" w:rsidRDefault="002B6DE8">
      <w:pPr>
        <w:pStyle w:val="a4"/>
        <w:numPr>
          <w:ilvl w:val="0"/>
          <w:numId w:val="1"/>
        </w:numPr>
        <w:tabs>
          <w:tab w:val="left" w:pos="285"/>
        </w:tabs>
        <w:spacing w:before="46"/>
        <w:ind w:left="284" w:hanging="176"/>
        <w:rPr>
          <w:color w:val="2A2626"/>
          <w:sz w:val="19"/>
        </w:rPr>
      </w:pPr>
      <w:proofErr w:type="spellStart"/>
      <w:r>
        <w:rPr>
          <w:color w:val="2A2626"/>
          <w:w w:val="105"/>
          <w:sz w:val="19"/>
        </w:rPr>
        <w:t>поражением</w:t>
      </w:r>
      <w:proofErr w:type="spellEnd"/>
      <w:r>
        <w:rPr>
          <w:color w:val="2A2626"/>
          <w:w w:val="105"/>
          <w:sz w:val="19"/>
        </w:rPr>
        <w:t xml:space="preserve"> </w:t>
      </w:r>
      <w:proofErr w:type="spellStart"/>
      <w:r>
        <w:rPr>
          <w:color w:val="2A2626"/>
          <w:w w:val="105"/>
          <w:sz w:val="19"/>
        </w:rPr>
        <w:t>верхних</w:t>
      </w:r>
      <w:proofErr w:type="spellEnd"/>
      <w:r>
        <w:rPr>
          <w:color w:val="2A2626"/>
          <w:w w:val="105"/>
          <w:sz w:val="19"/>
        </w:rPr>
        <w:t xml:space="preserve"> </w:t>
      </w:r>
      <w:proofErr w:type="spellStart"/>
      <w:r>
        <w:rPr>
          <w:color w:val="2A2626"/>
          <w:w w:val="105"/>
          <w:sz w:val="19"/>
        </w:rPr>
        <w:t>дыхательных</w:t>
      </w:r>
      <w:proofErr w:type="spellEnd"/>
      <w:r>
        <w:rPr>
          <w:color w:val="2A2626"/>
          <w:spacing w:val="30"/>
          <w:w w:val="105"/>
          <w:sz w:val="19"/>
        </w:rPr>
        <w:t xml:space="preserve"> </w:t>
      </w:r>
      <w:proofErr w:type="spellStart"/>
      <w:r>
        <w:rPr>
          <w:color w:val="2A2626"/>
          <w:w w:val="105"/>
          <w:sz w:val="19"/>
        </w:rPr>
        <w:t>путей</w:t>
      </w:r>
      <w:proofErr w:type="spellEnd"/>
    </w:p>
    <w:p w:rsidR="00EA1704" w:rsidRDefault="002B6DE8">
      <w:pPr>
        <w:pStyle w:val="a4"/>
        <w:numPr>
          <w:ilvl w:val="0"/>
          <w:numId w:val="1"/>
        </w:numPr>
        <w:tabs>
          <w:tab w:val="left" w:pos="285"/>
        </w:tabs>
        <w:spacing w:before="46"/>
        <w:ind w:left="284" w:hanging="176"/>
        <w:rPr>
          <w:color w:val="2A2626"/>
          <w:sz w:val="19"/>
        </w:rPr>
      </w:pPr>
      <w:proofErr w:type="spellStart"/>
      <w:r>
        <w:rPr>
          <w:color w:val="2A2626"/>
          <w:w w:val="105"/>
          <w:sz w:val="19"/>
        </w:rPr>
        <w:t>навязчивым</w:t>
      </w:r>
      <w:proofErr w:type="spellEnd"/>
      <w:r>
        <w:rPr>
          <w:color w:val="2A2626"/>
          <w:w w:val="105"/>
          <w:sz w:val="19"/>
        </w:rPr>
        <w:t xml:space="preserve">, </w:t>
      </w:r>
      <w:proofErr w:type="spellStart"/>
      <w:r>
        <w:rPr>
          <w:color w:val="2A2626"/>
          <w:w w:val="105"/>
          <w:sz w:val="19"/>
        </w:rPr>
        <w:t>грубым</w:t>
      </w:r>
      <w:proofErr w:type="spellEnd"/>
      <w:r>
        <w:rPr>
          <w:color w:val="2A2626"/>
          <w:w w:val="105"/>
          <w:sz w:val="19"/>
        </w:rPr>
        <w:t xml:space="preserve">, </w:t>
      </w:r>
      <w:r>
        <w:rPr>
          <w:color w:val="494646"/>
          <w:w w:val="105"/>
          <w:sz w:val="19"/>
        </w:rPr>
        <w:t>«</w:t>
      </w:r>
      <w:proofErr w:type="spellStart"/>
      <w:r>
        <w:rPr>
          <w:color w:val="2A2626"/>
          <w:w w:val="105"/>
          <w:sz w:val="19"/>
        </w:rPr>
        <w:t>лающим</w:t>
      </w:r>
      <w:proofErr w:type="spellEnd"/>
      <w:r>
        <w:rPr>
          <w:color w:val="2A2626"/>
          <w:spacing w:val="-44"/>
          <w:w w:val="105"/>
          <w:sz w:val="19"/>
        </w:rPr>
        <w:t xml:space="preserve"> </w:t>
      </w:r>
      <w:r>
        <w:rPr>
          <w:color w:val="494646"/>
          <w:w w:val="105"/>
          <w:sz w:val="19"/>
        </w:rPr>
        <w:t xml:space="preserve">» </w:t>
      </w:r>
      <w:proofErr w:type="spellStart"/>
      <w:r>
        <w:rPr>
          <w:color w:val="3A3638"/>
          <w:w w:val="105"/>
          <w:sz w:val="19"/>
        </w:rPr>
        <w:t>кашлем</w:t>
      </w:r>
      <w:proofErr w:type="spellEnd"/>
    </w:p>
    <w:p w:rsidR="00EA1704" w:rsidRDefault="00EA1704">
      <w:pPr>
        <w:pStyle w:val="a3"/>
        <w:spacing w:before="7"/>
        <w:rPr>
          <w:sz w:val="29"/>
        </w:rPr>
      </w:pPr>
    </w:p>
    <w:p w:rsidR="00EA1704" w:rsidRDefault="002B6DE8">
      <w:pPr>
        <w:pStyle w:val="1"/>
        <w:spacing w:before="0"/>
      </w:pPr>
      <w:proofErr w:type="spellStart"/>
      <w:r>
        <w:rPr>
          <w:color w:val="2A2626"/>
        </w:rPr>
        <w:t>Почему</w:t>
      </w:r>
      <w:proofErr w:type="spellEnd"/>
      <w:r>
        <w:rPr>
          <w:color w:val="2A2626"/>
        </w:rPr>
        <w:t xml:space="preserve"> </w:t>
      </w:r>
      <w:proofErr w:type="spellStart"/>
      <w:r>
        <w:rPr>
          <w:color w:val="2A2626"/>
        </w:rPr>
        <w:t>корь</w:t>
      </w:r>
      <w:proofErr w:type="spellEnd"/>
      <w:r>
        <w:rPr>
          <w:color w:val="2A2626"/>
        </w:rPr>
        <w:t xml:space="preserve"> </w:t>
      </w:r>
      <w:proofErr w:type="spellStart"/>
      <w:r>
        <w:rPr>
          <w:color w:val="2A2626"/>
        </w:rPr>
        <w:t>так</w:t>
      </w:r>
      <w:proofErr w:type="spellEnd"/>
      <w:r>
        <w:rPr>
          <w:color w:val="2A2626"/>
        </w:rPr>
        <w:t xml:space="preserve"> </w:t>
      </w:r>
      <w:proofErr w:type="spellStart"/>
      <w:r>
        <w:rPr>
          <w:color w:val="2A2626"/>
        </w:rPr>
        <w:t>опасна</w:t>
      </w:r>
      <w:proofErr w:type="spellEnd"/>
      <w:r>
        <w:rPr>
          <w:color w:val="2A2626"/>
        </w:rPr>
        <w:t>?</w:t>
      </w:r>
    </w:p>
    <w:p w:rsidR="00EA1704" w:rsidRPr="00655525" w:rsidRDefault="002B6DE8">
      <w:pPr>
        <w:pStyle w:val="a3"/>
        <w:spacing w:before="35" w:line="290" w:lineRule="auto"/>
        <w:ind w:left="113" w:right="418" w:hanging="3"/>
        <w:rPr>
          <w:lang w:val="ru-RU"/>
        </w:rPr>
      </w:pPr>
      <w:r w:rsidRPr="00655525">
        <w:rPr>
          <w:color w:val="2A2626"/>
          <w:w w:val="105"/>
          <w:lang w:val="ru-RU"/>
        </w:rPr>
        <w:t xml:space="preserve">Тяжелое течение </w:t>
      </w:r>
      <w:r w:rsidRPr="00655525">
        <w:rPr>
          <w:color w:val="3A3638"/>
          <w:w w:val="105"/>
          <w:lang w:val="ru-RU"/>
        </w:rPr>
        <w:t xml:space="preserve">обусловлено </w:t>
      </w:r>
      <w:r w:rsidRPr="00655525">
        <w:rPr>
          <w:color w:val="2A2626"/>
          <w:w w:val="105"/>
          <w:lang w:val="ru-RU"/>
        </w:rPr>
        <w:t xml:space="preserve">развитием осложнений, наиболее часто </w:t>
      </w:r>
      <w:r w:rsidRPr="00655525">
        <w:rPr>
          <w:color w:val="3A3638"/>
          <w:w w:val="105"/>
          <w:lang w:val="ru-RU"/>
        </w:rPr>
        <w:t xml:space="preserve">отмечающихся у </w:t>
      </w:r>
      <w:r w:rsidRPr="00655525">
        <w:rPr>
          <w:color w:val="2A2626"/>
          <w:w w:val="105"/>
          <w:lang w:val="ru-RU"/>
        </w:rPr>
        <w:t>детей грудного возраста и взрослых</w:t>
      </w:r>
    </w:p>
    <w:p w:rsidR="00EA1704" w:rsidRPr="00655525" w:rsidRDefault="00EA1704">
      <w:pPr>
        <w:pStyle w:val="a3"/>
        <w:spacing w:before="2"/>
        <w:rPr>
          <w:sz w:val="25"/>
          <w:lang w:val="ru-RU"/>
        </w:rPr>
      </w:pPr>
    </w:p>
    <w:p w:rsidR="00EA1704" w:rsidRPr="00655525" w:rsidRDefault="002B6DE8">
      <w:pPr>
        <w:pStyle w:val="1"/>
        <w:rPr>
          <w:lang w:val="ru-RU"/>
        </w:rPr>
      </w:pPr>
      <w:r w:rsidRPr="00655525">
        <w:rPr>
          <w:color w:val="2A2626"/>
          <w:lang w:val="ru-RU"/>
        </w:rPr>
        <w:t>Как возможно заразиться?</w:t>
      </w:r>
    </w:p>
    <w:p w:rsidR="00EA1704" w:rsidRPr="00655525" w:rsidRDefault="002B6DE8">
      <w:pPr>
        <w:pStyle w:val="a3"/>
        <w:spacing w:before="35" w:line="266" w:lineRule="auto"/>
        <w:ind w:left="116" w:right="781" w:hanging="2"/>
        <w:rPr>
          <w:lang w:val="ru-RU"/>
        </w:rPr>
      </w:pPr>
      <w:r w:rsidRPr="00655525">
        <w:rPr>
          <w:color w:val="2A2626"/>
          <w:w w:val="105"/>
          <w:lang w:val="ru-RU"/>
        </w:rPr>
        <w:t xml:space="preserve">Вирус выделяется во внешнюю среду в большом </w:t>
      </w:r>
      <w:r w:rsidRPr="00655525">
        <w:rPr>
          <w:color w:val="3A3638"/>
          <w:w w:val="105"/>
          <w:lang w:val="ru-RU"/>
        </w:rPr>
        <w:t xml:space="preserve">количестве </w:t>
      </w:r>
      <w:r w:rsidRPr="00655525">
        <w:rPr>
          <w:color w:val="2A2626"/>
          <w:w w:val="105"/>
          <w:lang w:val="ru-RU"/>
        </w:rPr>
        <w:t xml:space="preserve">со слизью во время кашля, чихания (за </w:t>
      </w:r>
      <w:r w:rsidRPr="00655525">
        <w:rPr>
          <w:rFonts w:ascii="Times New Roman" w:hAnsi="Times New Roman"/>
          <w:color w:val="2A2626"/>
          <w:w w:val="105"/>
          <w:sz w:val="22"/>
          <w:lang w:val="ru-RU"/>
        </w:rPr>
        <w:t xml:space="preserve">3-4 </w:t>
      </w:r>
      <w:r w:rsidRPr="00655525">
        <w:rPr>
          <w:color w:val="2A2626"/>
          <w:w w:val="105"/>
          <w:lang w:val="ru-RU"/>
        </w:rPr>
        <w:t>дня до начала заболевания и в первые 4 дня появления сыпи)</w:t>
      </w:r>
    </w:p>
    <w:p w:rsidR="00EA1704" w:rsidRPr="00655525" w:rsidRDefault="00EA1704">
      <w:pPr>
        <w:pStyle w:val="a3"/>
        <w:spacing w:before="6"/>
        <w:rPr>
          <w:sz w:val="27"/>
          <w:lang w:val="ru-RU"/>
        </w:rPr>
      </w:pPr>
    </w:p>
    <w:p w:rsidR="00EA1704" w:rsidRDefault="002B6DE8">
      <w:pPr>
        <w:pStyle w:val="1"/>
        <w:ind w:left="113"/>
      </w:pPr>
      <w:proofErr w:type="spellStart"/>
      <w:r>
        <w:rPr>
          <w:color w:val="2A2626"/>
          <w:w w:val="105"/>
        </w:rPr>
        <w:t>Осложнения</w:t>
      </w:r>
      <w:proofErr w:type="spellEnd"/>
      <w:r>
        <w:rPr>
          <w:color w:val="2A2626"/>
          <w:w w:val="105"/>
        </w:rPr>
        <w:t xml:space="preserve"> </w:t>
      </w:r>
      <w:proofErr w:type="spellStart"/>
      <w:r>
        <w:rPr>
          <w:color w:val="2A2626"/>
          <w:w w:val="105"/>
        </w:rPr>
        <w:t>кори</w:t>
      </w:r>
      <w:proofErr w:type="spellEnd"/>
    </w:p>
    <w:p w:rsidR="00EA1704" w:rsidRPr="00655525" w:rsidRDefault="002B6DE8">
      <w:pPr>
        <w:pStyle w:val="a4"/>
        <w:numPr>
          <w:ilvl w:val="0"/>
          <w:numId w:val="1"/>
        </w:numPr>
        <w:tabs>
          <w:tab w:val="left" w:pos="285"/>
        </w:tabs>
        <w:spacing w:before="30" w:line="290" w:lineRule="auto"/>
        <w:ind w:right="372" w:hanging="180"/>
        <w:rPr>
          <w:color w:val="2A2626"/>
          <w:sz w:val="19"/>
          <w:lang w:val="ru-RU"/>
        </w:rPr>
      </w:pPr>
      <w:r w:rsidRPr="00655525">
        <w:rPr>
          <w:color w:val="2A2626"/>
          <w:w w:val="105"/>
          <w:sz w:val="19"/>
          <w:lang w:val="ru-RU"/>
        </w:rPr>
        <w:t>Частые осложнения - пневмония, трахеобронхит, отит, гнойные заболевания дыхательных</w:t>
      </w:r>
      <w:r w:rsidRPr="00655525">
        <w:rPr>
          <w:color w:val="2A2626"/>
          <w:spacing w:val="23"/>
          <w:w w:val="105"/>
          <w:sz w:val="19"/>
          <w:lang w:val="ru-RU"/>
        </w:rPr>
        <w:t xml:space="preserve"> </w:t>
      </w:r>
      <w:r w:rsidRPr="00655525">
        <w:rPr>
          <w:color w:val="2A2626"/>
          <w:w w:val="105"/>
          <w:sz w:val="19"/>
          <w:lang w:val="ru-RU"/>
        </w:rPr>
        <w:t>путей</w:t>
      </w:r>
    </w:p>
    <w:p w:rsidR="00EA1704" w:rsidRDefault="002B6DE8">
      <w:pPr>
        <w:pStyle w:val="a4"/>
        <w:numPr>
          <w:ilvl w:val="0"/>
          <w:numId w:val="1"/>
        </w:numPr>
        <w:tabs>
          <w:tab w:val="left" w:pos="287"/>
        </w:tabs>
        <w:ind w:left="286"/>
        <w:rPr>
          <w:color w:val="2A2626"/>
          <w:sz w:val="19"/>
        </w:rPr>
      </w:pPr>
      <w:proofErr w:type="spellStart"/>
      <w:r>
        <w:rPr>
          <w:color w:val="2A2626"/>
          <w:w w:val="105"/>
          <w:sz w:val="19"/>
        </w:rPr>
        <w:t>Наиболее</w:t>
      </w:r>
      <w:proofErr w:type="spellEnd"/>
      <w:r>
        <w:rPr>
          <w:color w:val="2A2626"/>
          <w:w w:val="105"/>
          <w:sz w:val="19"/>
        </w:rPr>
        <w:t xml:space="preserve"> </w:t>
      </w:r>
      <w:proofErr w:type="spellStart"/>
      <w:r>
        <w:rPr>
          <w:color w:val="3A3638"/>
          <w:w w:val="105"/>
          <w:sz w:val="19"/>
        </w:rPr>
        <w:t>опасные</w:t>
      </w:r>
      <w:proofErr w:type="spellEnd"/>
      <w:r>
        <w:rPr>
          <w:color w:val="3A3638"/>
          <w:w w:val="105"/>
          <w:sz w:val="19"/>
        </w:rPr>
        <w:t xml:space="preserve"> </w:t>
      </w:r>
      <w:r>
        <w:rPr>
          <w:color w:val="2A2626"/>
          <w:w w:val="105"/>
          <w:sz w:val="19"/>
        </w:rPr>
        <w:t xml:space="preserve">- </w:t>
      </w:r>
      <w:proofErr w:type="spellStart"/>
      <w:r>
        <w:rPr>
          <w:color w:val="2A2626"/>
          <w:w w:val="105"/>
          <w:sz w:val="19"/>
        </w:rPr>
        <w:t>энцефалит</w:t>
      </w:r>
      <w:proofErr w:type="spellEnd"/>
      <w:r>
        <w:rPr>
          <w:color w:val="2A2626"/>
          <w:w w:val="105"/>
          <w:sz w:val="19"/>
        </w:rPr>
        <w:t>,</w:t>
      </w:r>
      <w:r>
        <w:rPr>
          <w:color w:val="2A2626"/>
          <w:spacing w:val="42"/>
          <w:w w:val="105"/>
          <w:sz w:val="19"/>
        </w:rPr>
        <w:t xml:space="preserve"> </w:t>
      </w:r>
      <w:r>
        <w:rPr>
          <w:color w:val="2A2626"/>
          <w:w w:val="105"/>
          <w:sz w:val="19"/>
        </w:rPr>
        <w:t>менингоэнцефалит</w:t>
      </w:r>
    </w:p>
    <w:p w:rsidR="00EA1704" w:rsidRPr="00655525" w:rsidRDefault="002B6DE8">
      <w:pPr>
        <w:pStyle w:val="a4"/>
        <w:numPr>
          <w:ilvl w:val="0"/>
          <w:numId w:val="1"/>
        </w:numPr>
        <w:tabs>
          <w:tab w:val="left" w:pos="288"/>
        </w:tabs>
        <w:spacing w:before="46" w:line="290" w:lineRule="auto"/>
        <w:ind w:left="286" w:right="228"/>
        <w:rPr>
          <w:color w:val="2A2626"/>
          <w:sz w:val="19"/>
          <w:lang w:val="ru-RU"/>
        </w:rPr>
      </w:pPr>
      <w:r w:rsidRPr="00655525">
        <w:rPr>
          <w:color w:val="2A2626"/>
          <w:w w:val="110"/>
          <w:sz w:val="19"/>
          <w:lang w:val="ru-RU"/>
        </w:rPr>
        <w:t>Подострый</w:t>
      </w:r>
      <w:r w:rsidRPr="00655525">
        <w:rPr>
          <w:color w:val="2A2626"/>
          <w:spacing w:val="-8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склерозирующий</w:t>
      </w:r>
      <w:r w:rsidRPr="00655525">
        <w:rPr>
          <w:color w:val="2A2626"/>
          <w:spacing w:val="-24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панэнцефалит</w:t>
      </w:r>
      <w:r w:rsidRPr="00655525">
        <w:rPr>
          <w:color w:val="2A2626"/>
          <w:spacing w:val="-11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-</w:t>
      </w:r>
      <w:r w:rsidRPr="00655525">
        <w:rPr>
          <w:color w:val="2A2626"/>
          <w:spacing w:val="23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редкое,</w:t>
      </w:r>
      <w:r w:rsidRPr="00655525">
        <w:rPr>
          <w:color w:val="2A2626"/>
          <w:spacing w:val="-24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но</w:t>
      </w:r>
      <w:r w:rsidRPr="00655525">
        <w:rPr>
          <w:color w:val="2A2626"/>
          <w:spacing w:val="-15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грозное осложнение</w:t>
      </w:r>
      <w:r w:rsidRPr="00655525">
        <w:rPr>
          <w:color w:val="2A2626"/>
          <w:spacing w:val="-2"/>
          <w:w w:val="110"/>
          <w:sz w:val="19"/>
          <w:lang w:val="ru-RU"/>
        </w:rPr>
        <w:t xml:space="preserve"> </w:t>
      </w:r>
      <w:r w:rsidRPr="00655525">
        <w:rPr>
          <w:color w:val="3A3638"/>
          <w:w w:val="110"/>
          <w:sz w:val="19"/>
          <w:lang w:val="ru-RU"/>
        </w:rPr>
        <w:t>кори</w:t>
      </w:r>
      <w:r w:rsidRPr="00655525">
        <w:rPr>
          <w:color w:val="3A3638"/>
          <w:spacing w:val="-13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(болеют</w:t>
      </w:r>
      <w:r w:rsidRPr="00655525">
        <w:rPr>
          <w:color w:val="2A2626"/>
          <w:spacing w:val="-8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дети,</w:t>
      </w:r>
      <w:r w:rsidRPr="00655525">
        <w:rPr>
          <w:color w:val="2A2626"/>
          <w:spacing w:val="-19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перенесшие</w:t>
      </w:r>
      <w:r w:rsidRPr="00655525">
        <w:rPr>
          <w:color w:val="2A2626"/>
          <w:spacing w:val="1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корь</w:t>
      </w:r>
      <w:r w:rsidRPr="00655525">
        <w:rPr>
          <w:color w:val="2A2626"/>
          <w:spacing w:val="-10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в</w:t>
      </w:r>
      <w:r w:rsidRPr="00655525">
        <w:rPr>
          <w:color w:val="2A2626"/>
          <w:spacing w:val="-15"/>
          <w:w w:val="110"/>
          <w:sz w:val="19"/>
          <w:lang w:val="ru-RU"/>
        </w:rPr>
        <w:t xml:space="preserve"> </w:t>
      </w:r>
      <w:r w:rsidRPr="00655525">
        <w:rPr>
          <w:color w:val="2A2626"/>
          <w:w w:val="110"/>
          <w:sz w:val="19"/>
          <w:lang w:val="ru-RU"/>
        </w:rPr>
        <w:t>возрасте</w:t>
      </w:r>
    </w:p>
    <w:p w:rsidR="00EA1704" w:rsidRPr="00655525" w:rsidRDefault="002B6DE8">
      <w:pPr>
        <w:pStyle w:val="a3"/>
        <w:spacing w:line="292" w:lineRule="auto"/>
        <w:ind w:left="284" w:right="484" w:firstLine="2"/>
        <w:jc w:val="both"/>
        <w:rPr>
          <w:lang w:val="ru-RU"/>
        </w:rPr>
      </w:pPr>
      <w:r w:rsidRPr="00655525">
        <w:rPr>
          <w:color w:val="2A2626"/>
          <w:w w:val="105"/>
          <w:lang w:val="ru-RU"/>
        </w:rPr>
        <w:t>до 2 лет), развивается через несколько лет после заболевания, приводит к смерти на фоне неуклонного  снижения интеллекта и двигательных</w:t>
      </w:r>
      <w:r w:rsidRPr="00655525">
        <w:rPr>
          <w:color w:val="2A2626"/>
          <w:spacing w:val="30"/>
          <w:w w:val="105"/>
          <w:lang w:val="ru-RU"/>
        </w:rPr>
        <w:t xml:space="preserve"> </w:t>
      </w:r>
      <w:r w:rsidRPr="00655525">
        <w:rPr>
          <w:color w:val="2A2626"/>
          <w:w w:val="105"/>
          <w:lang w:val="ru-RU"/>
        </w:rPr>
        <w:t>расстройств</w:t>
      </w:r>
    </w:p>
    <w:p w:rsidR="00EA1704" w:rsidRPr="00655525" w:rsidRDefault="00EA1704">
      <w:pPr>
        <w:pStyle w:val="a3"/>
        <w:spacing w:before="1"/>
        <w:rPr>
          <w:sz w:val="22"/>
          <w:lang w:val="ru-RU"/>
        </w:rPr>
      </w:pPr>
    </w:p>
    <w:p w:rsidR="00EA1704" w:rsidRPr="00655525" w:rsidRDefault="002B6DE8">
      <w:pPr>
        <w:pStyle w:val="2"/>
        <w:spacing w:line="276" w:lineRule="auto"/>
        <w:ind w:left="114"/>
        <w:rPr>
          <w:lang w:val="ru-RU"/>
        </w:rPr>
      </w:pPr>
      <w:r w:rsidRPr="00655525">
        <w:rPr>
          <w:color w:val="2A2626"/>
          <w:lang w:val="ru-RU"/>
        </w:rPr>
        <w:t>Самое</w:t>
      </w:r>
      <w:r w:rsidRPr="00655525">
        <w:rPr>
          <w:color w:val="2A2626"/>
          <w:spacing w:val="-31"/>
          <w:lang w:val="ru-RU"/>
        </w:rPr>
        <w:t xml:space="preserve"> </w:t>
      </w:r>
      <w:r w:rsidRPr="00655525">
        <w:rPr>
          <w:color w:val="2A2626"/>
          <w:lang w:val="ru-RU"/>
        </w:rPr>
        <w:t>эффективное</w:t>
      </w:r>
      <w:r w:rsidRPr="00655525">
        <w:rPr>
          <w:color w:val="2A2626"/>
          <w:spacing w:val="-22"/>
          <w:lang w:val="ru-RU"/>
        </w:rPr>
        <w:t xml:space="preserve"> </w:t>
      </w:r>
      <w:r w:rsidRPr="00655525">
        <w:rPr>
          <w:color w:val="2A2626"/>
          <w:lang w:val="ru-RU"/>
        </w:rPr>
        <w:t>средство</w:t>
      </w:r>
      <w:r w:rsidRPr="00655525">
        <w:rPr>
          <w:color w:val="2A2626"/>
          <w:spacing w:val="-31"/>
          <w:lang w:val="ru-RU"/>
        </w:rPr>
        <w:t xml:space="preserve"> </w:t>
      </w:r>
      <w:r w:rsidRPr="00655525">
        <w:rPr>
          <w:color w:val="2A2626"/>
          <w:lang w:val="ru-RU"/>
        </w:rPr>
        <w:t>профилактики</w:t>
      </w:r>
      <w:r w:rsidRPr="00655525">
        <w:rPr>
          <w:color w:val="2A2626"/>
          <w:spacing w:val="-23"/>
          <w:lang w:val="ru-RU"/>
        </w:rPr>
        <w:t xml:space="preserve"> </w:t>
      </w:r>
      <w:r w:rsidRPr="00655525">
        <w:rPr>
          <w:color w:val="2A2626"/>
          <w:lang w:val="ru-RU"/>
        </w:rPr>
        <w:t>кори</w:t>
      </w:r>
      <w:r w:rsidRPr="00655525">
        <w:rPr>
          <w:color w:val="2A2626"/>
          <w:spacing w:val="-29"/>
          <w:lang w:val="ru-RU"/>
        </w:rPr>
        <w:t xml:space="preserve"> </w:t>
      </w:r>
      <w:r w:rsidRPr="00655525">
        <w:rPr>
          <w:color w:val="2A2626"/>
          <w:lang w:val="ru-RU"/>
        </w:rPr>
        <w:t>-</w:t>
      </w:r>
      <w:r w:rsidRPr="00655525">
        <w:rPr>
          <w:color w:val="2A2626"/>
          <w:spacing w:val="1"/>
          <w:lang w:val="ru-RU"/>
        </w:rPr>
        <w:t xml:space="preserve"> </w:t>
      </w:r>
      <w:r w:rsidRPr="00655525">
        <w:rPr>
          <w:color w:val="2A2626"/>
          <w:lang w:val="ru-RU"/>
        </w:rPr>
        <w:t>вакцинация! Корь</w:t>
      </w:r>
      <w:r w:rsidRPr="00655525">
        <w:rPr>
          <w:color w:val="2A2626"/>
          <w:spacing w:val="-29"/>
          <w:lang w:val="ru-RU"/>
        </w:rPr>
        <w:t xml:space="preserve"> </w:t>
      </w:r>
      <w:r w:rsidRPr="00655525">
        <w:rPr>
          <w:color w:val="2A2626"/>
          <w:lang w:val="ru-RU"/>
        </w:rPr>
        <w:t>чрезвычайно</w:t>
      </w:r>
      <w:r w:rsidRPr="00655525">
        <w:rPr>
          <w:color w:val="2A2626"/>
          <w:spacing w:val="-16"/>
          <w:lang w:val="ru-RU"/>
        </w:rPr>
        <w:t xml:space="preserve"> </w:t>
      </w:r>
      <w:r w:rsidRPr="00655525">
        <w:rPr>
          <w:color w:val="2A2626"/>
          <w:lang w:val="ru-RU"/>
        </w:rPr>
        <w:t>заразна:</w:t>
      </w:r>
      <w:r w:rsidRPr="00655525">
        <w:rPr>
          <w:color w:val="2A2626"/>
          <w:spacing w:val="-25"/>
          <w:lang w:val="ru-RU"/>
        </w:rPr>
        <w:t xml:space="preserve"> </w:t>
      </w:r>
      <w:r w:rsidRPr="00655525">
        <w:rPr>
          <w:color w:val="2A2626"/>
          <w:lang w:val="ru-RU"/>
        </w:rPr>
        <w:t>один</w:t>
      </w:r>
      <w:r w:rsidRPr="00655525">
        <w:rPr>
          <w:color w:val="2A2626"/>
          <w:spacing w:val="-21"/>
          <w:lang w:val="ru-RU"/>
        </w:rPr>
        <w:t xml:space="preserve"> </w:t>
      </w:r>
      <w:r w:rsidRPr="00655525">
        <w:rPr>
          <w:color w:val="2A2626"/>
          <w:lang w:val="ru-RU"/>
        </w:rPr>
        <w:t>заболевший</w:t>
      </w:r>
      <w:r w:rsidRPr="00655525">
        <w:rPr>
          <w:color w:val="2A2626"/>
          <w:spacing w:val="-15"/>
          <w:lang w:val="ru-RU"/>
        </w:rPr>
        <w:t xml:space="preserve"> </w:t>
      </w:r>
      <w:r w:rsidRPr="00655525">
        <w:rPr>
          <w:color w:val="2A2626"/>
          <w:lang w:val="ru-RU"/>
        </w:rPr>
        <w:t>в</w:t>
      </w:r>
      <w:r w:rsidRPr="00655525">
        <w:rPr>
          <w:color w:val="2A2626"/>
          <w:spacing w:val="-27"/>
          <w:lang w:val="ru-RU"/>
        </w:rPr>
        <w:t xml:space="preserve"> </w:t>
      </w:r>
      <w:r w:rsidRPr="00655525">
        <w:rPr>
          <w:color w:val="2A2626"/>
          <w:lang w:val="ru-RU"/>
        </w:rPr>
        <w:t>среднем</w:t>
      </w:r>
      <w:r w:rsidRPr="00655525">
        <w:rPr>
          <w:color w:val="2A2626"/>
          <w:spacing w:val="-22"/>
          <w:lang w:val="ru-RU"/>
        </w:rPr>
        <w:t xml:space="preserve"> </w:t>
      </w:r>
      <w:r w:rsidRPr="00655525">
        <w:rPr>
          <w:color w:val="2A2626"/>
          <w:lang w:val="ru-RU"/>
        </w:rPr>
        <w:t>может заразить до 18</w:t>
      </w:r>
      <w:r w:rsidRPr="00655525">
        <w:rPr>
          <w:color w:val="2A2626"/>
          <w:spacing w:val="-25"/>
          <w:lang w:val="ru-RU"/>
        </w:rPr>
        <w:t xml:space="preserve"> </w:t>
      </w:r>
      <w:r w:rsidRPr="00655525">
        <w:rPr>
          <w:color w:val="2A2626"/>
          <w:lang w:val="ru-RU"/>
        </w:rPr>
        <w:t>человек!</w:t>
      </w:r>
    </w:p>
    <w:p w:rsidR="00EA1704" w:rsidRPr="00655525" w:rsidRDefault="00EA1704">
      <w:pPr>
        <w:spacing w:line="276" w:lineRule="auto"/>
        <w:rPr>
          <w:lang w:val="ru-RU"/>
        </w:rPr>
        <w:sectPr w:rsidR="00EA1704" w:rsidRPr="006555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9240" w:h="12750"/>
          <w:pgMar w:top="1260" w:right="1280" w:bottom="1460" w:left="1160" w:header="775" w:footer="1267" w:gutter="0"/>
          <w:cols w:space="720"/>
        </w:sectPr>
      </w:pPr>
    </w:p>
    <w:p w:rsidR="00EA1704" w:rsidRPr="00655525" w:rsidRDefault="00EA1704">
      <w:pPr>
        <w:pStyle w:val="a3"/>
        <w:rPr>
          <w:b/>
          <w:sz w:val="20"/>
          <w:lang w:val="ru-RU"/>
        </w:rPr>
      </w:pPr>
    </w:p>
    <w:p w:rsidR="00EA1704" w:rsidRPr="00655525" w:rsidRDefault="00EA1704">
      <w:pPr>
        <w:pStyle w:val="a3"/>
        <w:spacing w:before="8"/>
        <w:rPr>
          <w:b/>
          <w:lang w:val="ru-RU"/>
        </w:rPr>
      </w:pPr>
    </w:p>
    <w:p w:rsidR="00EA1704" w:rsidRPr="00655525" w:rsidRDefault="002B6DE8">
      <w:pPr>
        <w:spacing w:before="93"/>
        <w:ind w:left="114"/>
        <w:rPr>
          <w:b/>
          <w:sz w:val="26"/>
          <w:lang w:val="ru-RU"/>
        </w:rPr>
      </w:pPr>
      <w:r w:rsidRPr="00655525">
        <w:rPr>
          <w:b/>
          <w:color w:val="2A2626"/>
          <w:sz w:val="26"/>
          <w:lang w:val="ru-RU"/>
        </w:rPr>
        <w:t>Профилактика кори</w:t>
      </w:r>
    </w:p>
    <w:p w:rsidR="00EA1704" w:rsidRPr="00655525" w:rsidRDefault="002B6DE8">
      <w:pPr>
        <w:spacing w:before="16" w:line="276" w:lineRule="auto"/>
        <w:ind w:left="115" w:hanging="2"/>
        <w:rPr>
          <w:sz w:val="20"/>
          <w:lang w:val="ru-RU"/>
        </w:rPr>
      </w:pPr>
      <w:r w:rsidRPr="00655525">
        <w:rPr>
          <w:color w:val="2A2626"/>
          <w:w w:val="105"/>
          <w:sz w:val="20"/>
          <w:lang w:val="ru-RU"/>
        </w:rPr>
        <w:t>Все дети, не имеющие медицинских противопоказаний, вакцинируются</w:t>
      </w:r>
      <w:r w:rsidRPr="00655525">
        <w:rPr>
          <w:color w:val="2A2626"/>
          <w:spacing w:val="-16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в</w:t>
      </w:r>
      <w:r w:rsidRPr="00655525">
        <w:rPr>
          <w:color w:val="2A2626"/>
          <w:spacing w:val="-28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возрасте</w:t>
      </w:r>
      <w:r w:rsidRPr="00655525">
        <w:rPr>
          <w:color w:val="2A2626"/>
          <w:spacing w:val="-15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1</w:t>
      </w:r>
      <w:r w:rsidRPr="00655525">
        <w:rPr>
          <w:color w:val="2A2626"/>
          <w:spacing w:val="-28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года;</w:t>
      </w:r>
      <w:r w:rsidRPr="00655525">
        <w:rPr>
          <w:color w:val="2A2626"/>
          <w:spacing w:val="-29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в</w:t>
      </w:r>
      <w:r w:rsidRPr="00655525">
        <w:rPr>
          <w:color w:val="2A2626"/>
          <w:spacing w:val="-28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6</w:t>
      </w:r>
      <w:r w:rsidRPr="00655525">
        <w:rPr>
          <w:color w:val="2A2626"/>
          <w:spacing w:val="-32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лет</w:t>
      </w:r>
      <w:r w:rsidRPr="00655525">
        <w:rPr>
          <w:color w:val="2A2626"/>
          <w:spacing w:val="-28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проводится</w:t>
      </w:r>
      <w:r w:rsidRPr="00655525">
        <w:rPr>
          <w:color w:val="2A2626"/>
          <w:spacing w:val="-15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ревакцинация</w:t>
      </w:r>
    </w:p>
    <w:p w:rsidR="00EA1704" w:rsidRPr="00655525" w:rsidRDefault="00EA1704">
      <w:pPr>
        <w:pStyle w:val="a3"/>
        <w:spacing w:before="4"/>
        <w:rPr>
          <w:sz w:val="24"/>
          <w:lang w:val="ru-RU"/>
        </w:rPr>
      </w:pPr>
    </w:p>
    <w:p w:rsidR="00EA1704" w:rsidRDefault="002B6DE8">
      <w:pPr>
        <w:spacing w:before="1"/>
        <w:ind w:left="114"/>
        <w:rPr>
          <w:b/>
          <w:sz w:val="26"/>
        </w:rPr>
      </w:pPr>
      <w:proofErr w:type="spellStart"/>
      <w:r>
        <w:rPr>
          <w:b/>
          <w:color w:val="2A2626"/>
          <w:sz w:val="26"/>
        </w:rPr>
        <w:t>Используются</w:t>
      </w:r>
      <w:proofErr w:type="spellEnd"/>
      <w:r>
        <w:rPr>
          <w:b/>
          <w:color w:val="2A2626"/>
          <w:sz w:val="26"/>
        </w:rPr>
        <w:t xml:space="preserve"> </w:t>
      </w:r>
      <w:proofErr w:type="spellStart"/>
      <w:r>
        <w:rPr>
          <w:b/>
          <w:color w:val="2A2626"/>
          <w:sz w:val="26"/>
        </w:rPr>
        <w:t>следующие</w:t>
      </w:r>
      <w:proofErr w:type="spellEnd"/>
      <w:r>
        <w:rPr>
          <w:b/>
          <w:color w:val="2A2626"/>
          <w:sz w:val="26"/>
        </w:rPr>
        <w:t xml:space="preserve"> </w:t>
      </w:r>
      <w:proofErr w:type="spellStart"/>
      <w:r>
        <w:rPr>
          <w:b/>
          <w:color w:val="2A2626"/>
          <w:sz w:val="26"/>
        </w:rPr>
        <w:t>вакцины</w:t>
      </w:r>
      <w:proofErr w:type="spellEnd"/>
    </w:p>
    <w:p w:rsidR="00EA1704" w:rsidRDefault="002B6DE8">
      <w:pPr>
        <w:pStyle w:val="a4"/>
        <w:numPr>
          <w:ilvl w:val="0"/>
          <w:numId w:val="1"/>
        </w:numPr>
        <w:tabs>
          <w:tab w:val="left" w:pos="288"/>
        </w:tabs>
        <w:spacing w:before="21"/>
        <w:ind w:left="287" w:hanging="179"/>
        <w:rPr>
          <w:color w:val="2A2626"/>
          <w:sz w:val="20"/>
        </w:rPr>
      </w:pPr>
      <w:proofErr w:type="spellStart"/>
      <w:r>
        <w:rPr>
          <w:color w:val="2A2626"/>
          <w:sz w:val="20"/>
        </w:rPr>
        <w:t>Живая</w:t>
      </w:r>
      <w:proofErr w:type="spellEnd"/>
      <w:r>
        <w:rPr>
          <w:color w:val="2A2626"/>
          <w:sz w:val="20"/>
        </w:rPr>
        <w:t xml:space="preserve"> </w:t>
      </w:r>
      <w:proofErr w:type="spellStart"/>
      <w:r>
        <w:rPr>
          <w:color w:val="2A2626"/>
          <w:sz w:val="20"/>
        </w:rPr>
        <w:t>коревая</w:t>
      </w:r>
      <w:proofErr w:type="spellEnd"/>
      <w:r>
        <w:rPr>
          <w:color w:val="2A2626"/>
          <w:sz w:val="20"/>
        </w:rPr>
        <w:t xml:space="preserve"> </w:t>
      </w:r>
      <w:proofErr w:type="spellStart"/>
      <w:r>
        <w:rPr>
          <w:color w:val="2A2626"/>
          <w:sz w:val="20"/>
        </w:rPr>
        <w:t>вакцина</w:t>
      </w:r>
      <w:proofErr w:type="spellEnd"/>
      <w:r>
        <w:rPr>
          <w:color w:val="2A2626"/>
          <w:spacing w:val="25"/>
          <w:sz w:val="20"/>
        </w:rPr>
        <w:t xml:space="preserve"> </w:t>
      </w:r>
      <w:r>
        <w:rPr>
          <w:color w:val="2A2626"/>
          <w:sz w:val="20"/>
        </w:rPr>
        <w:t>(ЖКВ)</w:t>
      </w:r>
    </w:p>
    <w:p w:rsidR="00EA1704" w:rsidRPr="00655525" w:rsidRDefault="002B6DE8">
      <w:pPr>
        <w:pStyle w:val="a4"/>
        <w:numPr>
          <w:ilvl w:val="0"/>
          <w:numId w:val="1"/>
        </w:numPr>
        <w:tabs>
          <w:tab w:val="left" w:pos="287"/>
        </w:tabs>
        <w:spacing w:before="35"/>
        <w:ind w:left="286"/>
        <w:rPr>
          <w:color w:val="2A2626"/>
          <w:sz w:val="20"/>
          <w:lang w:val="ru-RU"/>
        </w:rPr>
      </w:pPr>
      <w:r w:rsidRPr="00655525">
        <w:rPr>
          <w:color w:val="2A2626"/>
          <w:sz w:val="20"/>
          <w:lang w:val="ru-RU"/>
        </w:rPr>
        <w:t>Комбинированная живая паротитно-коревая вакцина</w:t>
      </w:r>
      <w:r w:rsidRPr="00655525">
        <w:rPr>
          <w:color w:val="2A2626"/>
          <w:spacing w:val="26"/>
          <w:sz w:val="20"/>
          <w:lang w:val="ru-RU"/>
        </w:rPr>
        <w:t xml:space="preserve"> </w:t>
      </w:r>
      <w:r w:rsidRPr="00655525">
        <w:rPr>
          <w:color w:val="2A2626"/>
          <w:sz w:val="20"/>
          <w:lang w:val="ru-RU"/>
        </w:rPr>
        <w:t>(ЖПКВ)</w:t>
      </w:r>
    </w:p>
    <w:p w:rsidR="00EA1704" w:rsidRPr="00655525" w:rsidRDefault="002B6DE8">
      <w:pPr>
        <w:pStyle w:val="a4"/>
        <w:numPr>
          <w:ilvl w:val="0"/>
          <w:numId w:val="1"/>
        </w:numPr>
        <w:tabs>
          <w:tab w:val="left" w:pos="287"/>
        </w:tabs>
        <w:spacing w:before="34" w:line="280" w:lineRule="auto"/>
        <w:ind w:left="284" w:right="216" w:hanging="176"/>
        <w:rPr>
          <w:color w:val="2A2626"/>
          <w:sz w:val="20"/>
          <w:lang w:val="ru-RU"/>
        </w:rPr>
      </w:pPr>
      <w:r w:rsidRPr="00655525">
        <w:rPr>
          <w:color w:val="2A2626"/>
          <w:w w:val="105"/>
          <w:sz w:val="20"/>
          <w:lang w:val="ru-RU"/>
        </w:rPr>
        <w:t>Комбинированная</w:t>
      </w:r>
      <w:r w:rsidRPr="00655525">
        <w:rPr>
          <w:color w:val="2A2626"/>
          <w:spacing w:val="-44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тривакцина,</w:t>
      </w:r>
      <w:r w:rsidRPr="00655525">
        <w:rPr>
          <w:color w:val="2A2626"/>
          <w:spacing w:val="-38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содержащая</w:t>
      </w:r>
      <w:r w:rsidRPr="00655525">
        <w:rPr>
          <w:color w:val="2A2626"/>
          <w:spacing w:val="-32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коревой,</w:t>
      </w:r>
      <w:r w:rsidRPr="00655525">
        <w:rPr>
          <w:color w:val="2A2626"/>
          <w:spacing w:val="-38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паротитный и краснушный</w:t>
      </w:r>
      <w:r w:rsidRPr="00655525">
        <w:rPr>
          <w:color w:val="2A2626"/>
          <w:spacing w:val="7"/>
          <w:w w:val="105"/>
          <w:sz w:val="20"/>
          <w:lang w:val="ru-RU"/>
        </w:rPr>
        <w:t xml:space="preserve"> </w:t>
      </w:r>
      <w:r w:rsidRPr="00655525">
        <w:rPr>
          <w:color w:val="2A2626"/>
          <w:w w:val="105"/>
          <w:sz w:val="20"/>
          <w:lang w:val="ru-RU"/>
        </w:rPr>
        <w:t>компоненты</w:t>
      </w:r>
    </w:p>
    <w:p w:rsidR="00EA1704" w:rsidRPr="00655525" w:rsidRDefault="00EA1704">
      <w:pPr>
        <w:pStyle w:val="a3"/>
        <w:spacing w:before="7"/>
        <w:rPr>
          <w:sz w:val="23"/>
          <w:lang w:val="ru-RU"/>
        </w:rPr>
      </w:pPr>
    </w:p>
    <w:p w:rsidR="00EA1704" w:rsidRPr="00655525" w:rsidRDefault="002B6DE8">
      <w:pPr>
        <w:spacing w:line="271" w:lineRule="auto"/>
        <w:ind w:left="109" w:right="418" w:firstLine="5"/>
        <w:rPr>
          <w:b/>
          <w:sz w:val="26"/>
          <w:lang w:val="ru-RU"/>
        </w:rPr>
      </w:pPr>
      <w:r w:rsidRPr="00655525">
        <w:rPr>
          <w:b/>
          <w:color w:val="2A2626"/>
          <w:sz w:val="26"/>
          <w:lang w:val="ru-RU"/>
        </w:rPr>
        <w:t xml:space="preserve">Вакцинация взрослого населения против кори </w:t>
      </w:r>
      <w:r w:rsidRPr="00655525">
        <w:rPr>
          <w:b/>
          <w:color w:val="2A2626"/>
          <w:w w:val="95"/>
          <w:sz w:val="26"/>
          <w:lang w:val="ru-RU"/>
        </w:rPr>
        <w:t xml:space="preserve">проводится двукратно (с интервалом не менее 3-х </w:t>
      </w:r>
      <w:r w:rsidRPr="00655525">
        <w:rPr>
          <w:b/>
          <w:color w:val="2A2626"/>
          <w:sz w:val="26"/>
          <w:lang w:val="ru-RU"/>
        </w:rPr>
        <w:t>месяцев) живой коревой моновакциной</w:t>
      </w:r>
    </w:p>
    <w:p w:rsidR="00EA1704" w:rsidRPr="00655525" w:rsidRDefault="002B6DE8">
      <w:pPr>
        <w:pStyle w:val="a4"/>
        <w:numPr>
          <w:ilvl w:val="0"/>
          <w:numId w:val="1"/>
        </w:numPr>
        <w:tabs>
          <w:tab w:val="left" w:pos="288"/>
        </w:tabs>
        <w:spacing w:line="210" w:lineRule="exact"/>
        <w:ind w:left="287" w:hanging="179"/>
        <w:rPr>
          <w:color w:val="2A2626"/>
          <w:sz w:val="20"/>
          <w:lang w:val="ru-RU"/>
        </w:rPr>
      </w:pPr>
      <w:r w:rsidRPr="00655525">
        <w:rPr>
          <w:color w:val="2A2626"/>
          <w:sz w:val="20"/>
          <w:lang w:val="ru-RU"/>
        </w:rPr>
        <w:t>Всем ранее не привитым, не болевшим или не</w:t>
      </w:r>
      <w:r w:rsidRPr="00655525">
        <w:rPr>
          <w:color w:val="2A2626"/>
          <w:spacing w:val="-30"/>
          <w:sz w:val="20"/>
          <w:lang w:val="ru-RU"/>
        </w:rPr>
        <w:t xml:space="preserve"> </w:t>
      </w:r>
      <w:r w:rsidRPr="00655525">
        <w:rPr>
          <w:color w:val="2A2626"/>
          <w:sz w:val="20"/>
          <w:lang w:val="ru-RU"/>
        </w:rPr>
        <w:t>имеющим</w:t>
      </w:r>
    </w:p>
    <w:p w:rsidR="00EA1704" w:rsidRPr="00655525" w:rsidRDefault="002B6DE8">
      <w:pPr>
        <w:spacing w:before="34" w:line="276" w:lineRule="auto"/>
        <w:ind w:left="284" w:right="939" w:firstLine="3"/>
        <w:rPr>
          <w:sz w:val="20"/>
          <w:lang w:val="ru-RU"/>
        </w:rPr>
      </w:pPr>
      <w:r w:rsidRPr="00655525">
        <w:rPr>
          <w:color w:val="2A2626"/>
          <w:sz w:val="20"/>
          <w:lang w:val="ru-RU"/>
        </w:rPr>
        <w:t>документального подтверждения о вакцинации в возрасте с 18 до 35 лет</w:t>
      </w:r>
    </w:p>
    <w:p w:rsidR="00EA1704" w:rsidRPr="00655525" w:rsidRDefault="002B6DE8">
      <w:pPr>
        <w:pStyle w:val="a4"/>
        <w:numPr>
          <w:ilvl w:val="0"/>
          <w:numId w:val="1"/>
        </w:numPr>
        <w:tabs>
          <w:tab w:val="left" w:pos="287"/>
        </w:tabs>
        <w:spacing w:line="276" w:lineRule="auto"/>
        <w:ind w:left="284" w:right="122" w:hanging="176"/>
        <w:rPr>
          <w:color w:val="2A2626"/>
          <w:sz w:val="20"/>
          <w:lang w:val="ru-RU"/>
        </w:rPr>
      </w:pPr>
      <w:r w:rsidRPr="00655525">
        <w:rPr>
          <w:color w:val="2A2626"/>
          <w:sz w:val="20"/>
          <w:lang w:val="ru-RU"/>
        </w:rPr>
        <w:t>Представителям отдельных профессий в возрасте до 55 лет, ранее не привитым, не болевшим или не</w:t>
      </w:r>
      <w:r w:rsidRPr="00655525">
        <w:rPr>
          <w:color w:val="2A2626"/>
          <w:spacing w:val="-35"/>
          <w:sz w:val="20"/>
          <w:lang w:val="ru-RU"/>
        </w:rPr>
        <w:t xml:space="preserve"> </w:t>
      </w:r>
      <w:r w:rsidRPr="00655525">
        <w:rPr>
          <w:color w:val="2A2626"/>
          <w:sz w:val="20"/>
          <w:lang w:val="ru-RU"/>
        </w:rPr>
        <w:t>имеющим</w:t>
      </w:r>
    </w:p>
    <w:p w:rsidR="00EA1704" w:rsidRDefault="002B6DE8">
      <w:pPr>
        <w:ind w:left="287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32319" behindDoc="1" locked="0" layoutInCell="1" allowOverlap="1">
            <wp:simplePos x="0" y="0"/>
            <wp:positionH relativeFrom="page">
              <wp:posOffset>3606469</wp:posOffset>
            </wp:positionH>
            <wp:positionV relativeFrom="paragraph">
              <wp:posOffset>16310</wp:posOffset>
            </wp:positionV>
            <wp:extent cx="1448195" cy="24239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195" cy="2423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2A2626"/>
          <w:sz w:val="20"/>
        </w:rPr>
        <w:t>документального</w:t>
      </w:r>
      <w:proofErr w:type="spellEnd"/>
      <w:proofErr w:type="gramEnd"/>
      <w:r>
        <w:rPr>
          <w:color w:val="2A2626"/>
          <w:sz w:val="20"/>
        </w:rPr>
        <w:t xml:space="preserve"> </w:t>
      </w:r>
      <w:proofErr w:type="spellStart"/>
      <w:r>
        <w:rPr>
          <w:color w:val="2A2626"/>
          <w:sz w:val="20"/>
        </w:rPr>
        <w:t>подтверждения</w:t>
      </w:r>
      <w:proofErr w:type="spellEnd"/>
      <w:r>
        <w:rPr>
          <w:color w:val="2A2626"/>
          <w:sz w:val="20"/>
        </w:rPr>
        <w:t xml:space="preserve"> о вакцинации</w:t>
      </w:r>
    </w:p>
    <w:p w:rsidR="00EA1704" w:rsidRDefault="002B6DE8">
      <w:pPr>
        <w:pStyle w:val="a4"/>
        <w:numPr>
          <w:ilvl w:val="1"/>
          <w:numId w:val="1"/>
        </w:numPr>
        <w:tabs>
          <w:tab w:val="left" w:pos="475"/>
        </w:tabs>
        <w:spacing w:before="35"/>
        <w:ind w:hanging="166"/>
        <w:rPr>
          <w:sz w:val="20"/>
        </w:rPr>
      </w:pPr>
      <w:proofErr w:type="spellStart"/>
      <w:r>
        <w:rPr>
          <w:color w:val="2A2626"/>
          <w:sz w:val="20"/>
        </w:rPr>
        <w:t>Работникам</w:t>
      </w:r>
      <w:proofErr w:type="spellEnd"/>
      <w:r>
        <w:rPr>
          <w:color w:val="2A2626"/>
          <w:spacing w:val="18"/>
          <w:sz w:val="20"/>
        </w:rPr>
        <w:t xml:space="preserve"> </w:t>
      </w:r>
      <w:proofErr w:type="spellStart"/>
      <w:r>
        <w:rPr>
          <w:color w:val="2A2626"/>
          <w:sz w:val="20"/>
        </w:rPr>
        <w:t>медицинских</w:t>
      </w:r>
      <w:proofErr w:type="spellEnd"/>
    </w:p>
    <w:p w:rsidR="00EA1704" w:rsidRPr="00655525" w:rsidRDefault="002B6DE8">
      <w:pPr>
        <w:spacing w:before="34" w:line="276" w:lineRule="auto"/>
        <w:ind w:left="473" w:right="2252" w:firstLine="3"/>
        <w:rPr>
          <w:sz w:val="20"/>
          <w:lang w:val="ru-RU"/>
        </w:rPr>
      </w:pPr>
      <w:r w:rsidRPr="00655525">
        <w:rPr>
          <w:color w:val="2A2626"/>
          <w:sz w:val="20"/>
          <w:lang w:val="ru-RU"/>
        </w:rPr>
        <w:t>и образовательных организаций, организаций торговли, транспорта, коммунальной и социальной сферы</w:t>
      </w:r>
    </w:p>
    <w:p w:rsidR="00EA1704" w:rsidRDefault="002B6DE8">
      <w:pPr>
        <w:pStyle w:val="a4"/>
        <w:numPr>
          <w:ilvl w:val="1"/>
          <w:numId w:val="1"/>
        </w:numPr>
        <w:tabs>
          <w:tab w:val="left" w:pos="475"/>
        </w:tabs>
        <w:spacing w:line="276" w:lineRule="auto"/>
        <w:ind w:right="2481" w:hanging="166"/>
        <w:rPr>
          <w:sz w:val="20"/>
        </w:rPr>
      </w:pPr>
      <w:proofErr w:type="spellStart"/>
      <w:r>
        <w:rPr>
          <w:color w:val="2A2626"/>
          <w:sz w:val="20"/>
        </w:rPr>
        <w:t>Работникам</w:t>
      </w:r>
      <w:proofErr w:type="spellEnd"/>
      <w:r>
        <w:rPr>
          <w:color w:val="2A2626"/>
          <w:sz w:val="20"/>
        </w:rPr>
        <w:t xml:space="preserve">, </w:t>
      </w:r>
      <w:proofErr w:type="spellStart"/>
      <w:r>
        <w:rPr>
          <w:color w:val="2A2626"/>
          <w:sz w:val="20"/>
        </w:rPr>
        <w:t>которые</w:t>
      </w:r>
      <w:proofErr w:type="spellEnd"/>
      <w:r>
        <w:rPr>
          <w:color w:val="2A2626"/>
          <w:sz w:val="20"/>
        </w:rPr>
        <w:t xml:space="preserve"> </w:t>
      </w:r>
      <w:proofErr w:type="spellStart"/>
      <w:r>
        <w:rPr>
          <w:color w:val="2A2626"/>
          <w:sz w:val="20"/>
        </w:rPr>
        <w:t>трудятся</w:t>
      </w:r>
      <w:proofErr w:type="spellEnd"/>
      <w:r>
        <w:rPr>
          <w:color w:val="2A2626"/>
          <w:spacing w:val="-28"/>
          <w:sz w:val="20"/>
        </w:rPr>
        <w:t xml:space="preserve"> </w:t>
      </w:r>
      <w:r w:rsidR="005C4ED6">
        <w:rPr>
          <w:color w:val="2A2626"/>
          <w:spacing w:val="-28"/>
          <w:sz w:val="20"/>
          <w:lang w:val="ru-RU"/>
        </w:rPr>
        <w:t xml:space="preserve"> </w:t>
      </w:r>
      <w:bookmarkStart w:id="0" w:name="_GoBack"/>
      <w:bookmarkEnd w:id="0"/>
      <w:proofErr w:type="spellStart"/>
      <w:r>
        <w:rPr>
          <w:color w:val="2A2626"/>
          <w:sz w:val="20"/>
        </w:rPr>
        <w:t>вахтовым</w:t>
      </w:r>
      <w:proofErr w:type="spellEnd"/>
      <w:r>
        <w:rPr>
          <w:color w:val="2A2626"/>
          <w:sz w:val="20"/>
        </w:rPr>
        <w:t xml:space="preserve"> </w:t>
      </w:r>
      <w:proofErr w:type="spellStart"/>
      <w:r>
        <w:rPr>
          <w:color w:val="2A2626"/>
          <w:sz w:val="20"/>
        </w:rPr>
        <w:t>методом</w:t>
      </w:r>
      <w:proofErr w:type="spellEnd"/>
    </w:p>
    <w:p w:rsidR="00EA1704" w:rsidRPr="00655525" w:rsidRDefault="002B6DE8">
      <w:pPr>
        <w:pStyle w:val="a4"/>
        <w:numPr>
          <w:ilvl w:val="1"/>
          <w:numId w:val="1"/>
        </w:numPr>
        <w:tabs>
          <w:tab w:val="left" w:pos="476"/>
        </w:tabs>
        <w:spacing w:line="276" w:lineRule="auto"/>
        <w:ind w:left="473" w:right="2416" w:hanging="163"/>
        <w:rPr>
          <w:sz w:val="20"/>
          <w:lang w:val="ru-RU"/>
        </w:rPr>
      </w:pPr>
      <w:r w:rsidRPr="00655525">
        <w:rPr>
          <w:color w:val="2A2626"/>
          <w:sz w:val="20"/>
          <w:lang w:val="ru-RU"/>
        </w:rPr>
        <w:t>Сотрудникам государственных контрольных органов в пунктах пропуска через государственную</w:t>
      </w:r>
      <w:r w:rsidRPr="00655525">
        <w:rPr>
          <w:color w:val="2A2626"/>
          <w:spacing w:val="3"/>
          <w:sz w:val="20"/>
          <w:lang w:val="ru-RU"/>
        </w:rPr>
        <w:t xml:space="preserve"> </w:t>
      </w:r>
      <w:r w:rsidRPr="00655525">
        <w:rPr>
          <w:color w:val="2A2626"/>
          <w:sz w:val="20"/>
          <w:lang w:val="ru-RU"/>
        </w:rPr>
        <w:t>границу</w:t>
      </w:r>
    </w:p>
    <w:p w:rsidR="00EA1704" w:rsidRPr="00655525" w:rsidRDefault="00EA1704">
      <w:pPr>
        <w:pStyle w:val="a3"/>
        <w:spacing w:before="1"/>
        <w:rPr>
          <w:sz w:val="22"/>
          <w:lang w:val="ru-RU"/>
        </w:rPr>
      </w:pPr>
    </w:p>
    <w:p w:rsidR="00EA1704" w:rsidRPr="00655525" w:rsidRDefault="002B6DE8">
      <w:pPr>
        <w:spacing w:before="1" w:line="273" w:lineRule="auto"/>
        <w:ind w:left="111" w:right="2252" w:firstLine="2"/>
        <w:rPr>
          <w:b/>
          <w:sz w:val="20"/>
          <w:lang w:val="ru-RU"/>
        </w:rPr>
      </w:pPr>
      <w:r w:rsidRPr="00655525">
        <w:rPr>
          <w:b/>
          <w:color w:val="2A2626"/>
          <w:sz w:val="21"/>
          <w:lang w:val="ru-RU"/>
        </w:rPr>
        <w:t xml:space="preserve">В </w:t>
      </w:r>
      <w:r w:rsidRPr="00655525">
        <w:rPr>
          <w:b/>
          <w:color w:val="2A2626"/>
          <w:sz w:val="20"/>
          <w:lang w:val="ru-RU"/>
        </w:rPr>
        <w:t>очаге кори все непривитые лица подлежат экстренной иммунопрофилактике с использованием живой коревой вакцины</w:t>
      </w:r>
    </w:p>
    <w:p w:rsidR="00EA1704" w:rsidRDefault="002B6DE8">
      <w:pPr>
        <w:spacing w:line="238" w:lineRule="exact"/>
        <w:ind w:left="109"/>
        <w:rPr>
          <w:b/>
          <w:sz w:val="20"/>
        </w:rPr>
      </w:pPr>
      <w:proofErr w:type="gramStart"/>
      <w:r>
        <w:rPr>
          <w:b/>
          <w:color w:val="2A2626"/>
          <w:sz w:val="20"/>
        </w:rPr>
        <w:t>в</w:t>
      </w:r>
      <w:proofErr w:type="gramEnd"/>
      <w:r>
        <w:rPr>
          <w:b/>
          <w:color w:val="2A2626"/>
          <w:sz w:val="20"/>
        </w:rPr>
        <w:t xml:space="preserve"> </w:t>
      </w:r>
      <w:proofErr w:type="spellStart"/>
      <w:r>
        <w:rPr>
          <w:b/>
          <w:color w:val="2A2626"/>
          <w:sz w:val="20"/>
        </w:rPr>
        <w:t>первые</w:t>
      </w:r>
      <w:proofErr w:type="spellEnd"/>
      <w:r>
        <w:rPr>
          <w:b/>
          <w:color w:val="2A2626"/>
          <w:sz w:val="20"/>
        </w:rPr>
        <w:t xml:space="preserve"> </w:t>
      </w:r>
      <w:r>
        <w:rPr>
          <w:rFonts w:ascii="Times New Roman" w:hAnsi="Times New Roman"/>
          <w:b/>
          <w:color w:val="2A2626"/>
        </w:rPr>
        <w:t xml:space="preserve">72 </w:t>
      </w:r>
      <w:proofErr w:type="spellStart"/>
      <w:r>
        <w:rPr>
          <w:b/>
          <w:color w:val="2A2626"/>
          <w:sz w:val="20"/>
        </w:rPr>
        <w:t>часа</w:t>
      </w:r>
      <w:proofErr w:type="spellEnd"/>
    </w:p>
    <w:sectPr w:rsidR="00EA1704">
      <w:pgSz w:w="9240" w:h="12750"/>
      <w:pgMar w:top="1260" w:right="1280" w:bottom="1460" w:left="1160" w:header="775" w:footer="1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B7" w:rsidRDefault="003E44B7">
      <w:r>
        <w:separator/>
      </w:r>
    </w:p>
  </w:endnote>
  <w:endnote w:type="continuationSeparator" w:id="0">
    <w:p w:rsidR="003E44B7" w:rsidRDefault="003E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25" w:rsidRDefault="006555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04" w:rsidRDefault="003E44B7">
    <w:pPr>
      <w:pStyle w:val="a3"/>
      <w:spacing w:line="14" w:lineRule="auto"/>
      <w:rPr>
        <w:sz w:val="20"/>
      </w:rPr>
    </w:pPr>
    <w:r>
      <w:pict>
        <v:rect id="_x0000_s2049" style="position:absolute;margin-left:15.35pt;margin-top:563.9pt;width:430.85pt;height:58.05pt;z-index:-251658752;mso-position-horizontal-relative:page;mso-position-vertical-relative:page" fillcolor="#96ca4f" stroked="f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25" w:rsidRDefault="006555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B7" w:rsidRDefault="003E44B7">
      <w:r>
        <w:separator/>
      </w:r>
    </w:p>
  </w:footnote>
  <w:footnote w:type="continuationSeparator" w:id="0">
    <w:p w:rsidR="003E44B7" w:rsidRDefault="003E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25" w:rsidRDefault="006555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04" w:rsidRPr="00655525" w:rsidRDefault="00EA1704" w:rsidP="006555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25" w:rsidRDefault="006555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47C40"/>
    <w:multiLevelType w:val="hybridMultilevel"/>
    <w:tmpl w:val="FAC8612C"/>
    <w:lvl w:ilvl="0" w:tplc="32EAA77E">
      <w:numFmt w:val="bullet"/>
      <w:lvlText w:val="-"/>
      <w:lvlJc w:val="left"/>
      <w:pPr>
        <w:ind w:left="288" w:hanging="178"/>
      </w:pPr>
      <w:rPr>
        <w:rFonts w:hint="default"/>
        <w:w w:val="106"/>
      </w:rPr>
    </w:lvl>
    <w:lvl w:ilvl="1" w:tplc="23F24FC2">
      <w:numFmt w:val="bullet"/>
      <w:lvlText w:val="•"/>
      <w:lvlJc w:val="left"/>
      <w:pPr>
        <w:ind w:left="476" w:hanging="164"/>
      </w:pPr>
      <w:rPr>
        <w:rFonts w:ascii="Arial" w:eastAsia="Arial" w:hAnsi="Arial" w:cs="Arial" w:hint="default"/>
        <w:color w:val="2A2626"/>
        <w:w w:val="103"/>
        <w:sz w:val="20"/>
        <w:szCs w:val="20"/>
      </w:rPr>
    </w:lvl>
    <w:lvl w:ilvl="2" w:tplc="560EE63E">
      <w:numFmt w:val="bullet"/>
      <w:lvlText w:val="•"/>
      <w:lvlJc w:val="left"/>
      <w:pPr>
        <w:ind w:left="1181" w:hanging="164"/>
      </w:pPr>
      <w:rPr>
        <w:rFonts w:hint="default"/>
      </w:rPr>
    </w:lvl>
    <w:lvl w:ilvl="3" w:tplc="76C84826">
      <w:numFmt w:val="bullet"/>
      <w:lvlText w:val="•"/>
      <w:lvlJc w:val="left"/>
      <w:pPr>
        <w:ind w:left="1882" w:hanging="164"/>
      </w:pPr>
      <w:rPr>
        <w:rFonts w:hint="default"/>
      </w:rPr>
    </w:lvl>
    <w:lvl w:ilvl="4" w:tplc="3AAE78CA">
      <w:numFmt w:val="bullet"/>
      <w:lvlText w:val="•"/>
      <w:lvlJc w:val="left"/>
      <w:pPr>
        <w:ind w:left="2583" w:hanging="164"/>
      </w:pPr>
      <w:rPr>
        <w:rFonts w:hint="default"/>
      </w:rPr>
    </w:lvl>
    <w:lvl w:ilvl="5" w:tplc="39DE81C2">
      <w:numFmt w:val="bullet"/>
      <w:lvlText w:val="•"/>
      <w:lvlJc w:val="left"/>
      <w:pPr>
        <w:ind w:left="3284" w:hanging="164"/>
      </w:pPr>
      <w:rPr>
        <w:rFonts w:hint="default"/>
      </w:rPr>
    </w:lvl>
    <w:lvl w:ilvl="6" w:tplc="7846A9DE">
      <w:numFmt w:val="bullet"/>
      <w:lvlText w:val="•"/>
      <w:lvlJc w:val="left"/>
      <w:pPr>
        <w:ind w:left="3985" w:hanging="164"/>
      </w:pPr>
      <w:rPr>
        <w:rFonts w:hint="default"/>
      </w:rPr>
    </w:lvl>
    <w:lvl w:ilvl="7" w:tplc="15DACF30">
      <w:numFmt w:val="bullet"/>
      <w:lvlText w:val="•"/>
      <w:lvlJc w:val="left"/>
      <w:pPr>
        <w:ind w:left="4687" w:hanging="164"/>
      </w:pPr>
      <w:rPr>
        <w:rFonts w:hint="default"/>
      </w:rPr>
    </w:lvl>
    <w:lvl w:ilvl="8" w:tplc="E68644C4">
      <w:numFmt w:val="bullet"/>
      <w:lvlText w:val="•"/>
      <w:lvlJc w:val="left"/>
      <w:pPr>
        <w:ind w:left="5388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1704"/>
    <w:rsid w:val="002B6DE8"/>
    <w:rsid w:val="003E44B7"/>
    <w:rsid w:val="005C4ED6"/>
    <w:rsid w:val="00655525"/>
    <w:rsid w:val="00E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F50BCA0-DDE7-46BE-B57D-8D794D3D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"/>
      <w:ind w:left="11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9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284" w:hanging="17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55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5525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6555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552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Внимание! Корь!_lebedev(дет)</dc:title>
  <cp:lastModifiedBy>ЦМП ДЗМ</cp:lastModifiedBy>
  <cp:revision>4</cp:revision>
  <dcterms:created xsi:type="dcterms:W3CDTF">2023-02-10T08:43:00Z</dcterms:created>
  <dcterms:modified xsi:type="dcterms:W3CDTF">2023-02-10T11:04:00Z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2023-02-10T00:00:00Z</vt:filetime>
  </property>
</Properties>
</file>